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7D1" w:rsidRPr="002257D1" w:rsidRDefault="002257D1" w:rsidP="002257D1">
      <w:pPr>
        <w:shd w:val="clear" w:color="auto" w:fill="FFFFFF"/>
        <w:spacing w:after="150" w:line="345" w:lineRule="atLeast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0059AA"/>
          <w:sz w:val="27"/>
          <w:szCs w:val="27"/>
          <w:lang w:eastAsia="ru-RU"/>
        </w:rPr>
      </w:pPr>
      <w:r w:rsidRPr="002257D1">
        <w:rPr>
          <w:rFonts w:ascii="Trebuchet MS" w:eastAsia="Times New Roman" w:hAnsi="Trebuchet MS" w:cs="Times New Roman"/>
          <w:b/>
          <w:bCs/>
          <w:color w:val="0059AA"/>
          <w:sz w:val="27"/>
          <w:szCs w:val="27"/>
          <w:lang w:eastAsia="ru-RU"/>
        </w:rPr>
        <w:t>О ДЕЙСТВИИ РЕЗУЛЬТАТОВ ЕДИНОГО</w:t>
      </w:r>
      <w:r w:rsidRPr="002257D1">
        <w:rPr>
          <w:rFonts w:ascii="Trebuchet MS" w:eastAsia="Times New Roman" w:hAnsi="Trebuchet MS" w:cs="Times New Roman"/>
          <w:b/>
          <w:bCs/>
          <w:color w:val="0059AA"/>
          <w:sz w:val="27"/>
          <w:szCs w:val="27"/>
          <w:lang w:eastAsia="ru-RU"/>
        </w:rPr>
        <w:br/>
        <w:t>ГОСУДАРСТВЕННОГО ЭКЗАМЕНА</w:t>
      </w:r>
    </w:p>
    <w:p w:rsidR="002257D1" w:rsidRPr="002257D1" w:rsidRDefault="002257D1" w:rsidP="002257D1">
      <w:pPr>
        <w:shd w:val="clear" w:color="auto" w:fill="FFFFFF"/>
        <w:spacing w:after="150" w:line="285" w:lineRule="atLeast"/>
        <w:jc w:val="center"/>
        <w:textAlignment w:val="baseline"/>
        <w:outlineLvl w:val="2"/>
        <w:rPr>
          <w:rFonts w:ascii="Trebuchet MS" w:eastAsia="Times New Roman" w:hAnsi="Trebuchet MS" w:cs="Times New Roman"/>
          <w:b/>
          <w:bCs/>
          <w:color w:val="0059AA"/>
          <w:sz w:val="23"/>
          <w:szCs w:val="23"/>
          <w:lang w:eastAsia="ru-RU"/>
        </w:rPr>
      </w:pPr>
      <w:r w:rsidRPr="002257D1">
        <w:rPr>
          <w:rFonts w:ascii="Trebuchet MS" w:eastAsia="Times New Roman" w:hAnsi="Trebuchet MS" w:cs="Times New Roman"/>
          <w:b/>
          <w:bCs/>
          <w:color w:val="0059AA"/>
          <w:sz w:val="23"/>
          <w:szCs w:val="23"/>
          <w:lang w:eastAsia="ru-RU"/>
        </w:rPr>
        <w:t>Письмо Министерства образования и науки Российской Федерации</w:t>
      </w:r>
      <w:r w:rsidRPr="002257D1">
        <w:rPr>
          <w:rFonts w:ascii="Trebuchet MS" w:eastAsia="Times New Roman" w:hAnsi="Trebuchet MS" w:cs="Times New Roman"/>
          <w:b/>
          <w:bCs/>
          <w:color w:val="0059AA"/>
          <w:sz w:val="23"/>
          <w:szCs w:val="23"/>
          <w:lang w:eastAsia="ru-RU"/>
        </w:rPr>
        <w:br/>
        <w:t>от 20 ноября 2013 г. № ДЛ-345/17</w:t>
      </w:r>
    </w:p>
    <w:p w:rsidR="002257D1" w:rsidRPr="002257D1" w:rsidRDefault="002257D1" w:rsidP="002257D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 по вопросу о действии результатов единого государственного экзамена, полученных до вступления в силу с 1 сентября 2013 г. Федерального </w:t>
      </w:r>
      <w:hyperlink r:id="rId4" w:history="1">
        <w:r w:rsidRPr="002257D1">
          <w:rPr>
            <w:rFonts w:ascii="Times New Roman" w:eastAsia="Times New Roman" w:hAnsi="Times New Roman" w:cs="Times New Roman"/>
            <w:color w:val="0079CC"/>
            <w:sz w:val="28"/>
            <w:szCs w:val="28"/>
            <w:lang w:eastAsia="ru-RU"/>
          </w:rPr>
          <w:t>закона </w:t>
        </w:r>
      </w:hyperlink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29 декабря 2012 г. № 273-ФЗ «Об образовании в Российской Федерации» (далее – Федеральный закон), сообщает.</w:t>
      </w:r>
    </w:p>
    <w:p w:rsidR="002257D1" w:rsidRPr="002257D1" w:rsidRDefault="002257D1" w:rsidP="002257D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 </w:t>
      </w:r>
      <w:hyperlink r:id="rId5" w:anchor="st70_2" w:history="1">
        <w:r w:rsidRPr="002257D1">
          <w:rPr>
            <w:rFonts w:ascii="Times New Roman" w:eastAsia="Times New Roman" w:hAnsi="Times New Roman" w:cs="Times New Roman"/>
            <w:color w:val="0079CC"/>
            <w:sz w:val="28"/>
            <w:szCs w:val="28"/>
            <w:lang w:eastAsia="ru-RU"/>
          </w:rPr>
          <w:t>части 2 статьи 70</w:t>
        </w:r>
      </w:hyperlink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Федерального закона результаты единого государственного экзамена при приеме на </w:t>
      </w:r>
      <w:proofErr w:type="gram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 программам</w:t>
      </w:r>
      <w:proofErr w:type="gram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бакалавриата</w:t>
      </w:r>
      <w:proofErr w:type="spell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программам </w:t>
      </w:r>
      <w:proofErr w:type="spell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специалитета</w:t>
      </w:r>
      <w:proofErr w:type="spell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действительны четыре года, следующих за годом получения таких результатов.</w:t>
      </w:r>
    </w:p>
    <w:p w:rsidR="002257D1" w:rsidRPr="002257D1" w:rsidRDefault="002257D1" w:rsidP="002257D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с тем в соответствии с </w:t>
      </w:r>
      <w:hyperlink r:id="rId6" w:anchor="st15_4.3" w:history="1">
        <w:r w:rsidRPr="002257D1">
          <w:rPr>
            <w:rFonts w:ascii="Times New Roman" w:eastAsia="Times New Roman" w:hAnsi="Times New Roman" w:cs="Times New Roman"/>
            <w:color w:val="0079CC"/>
            <w:sz w:val="28"/>
            <w:szCs w:val="28"/>
            <w:lang w:eastAsia="ru-RU"/>
          </w:rPr>
          <w:t>пунктом 4.3 статьи 15</w:t>
        </w:r>
      </w:hyperlink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Закона Российской Федерации «Об образовании», утратившего силу в связи с вступлением в силу Федерального </w:t>
      </w:r>
      <w:hyperlink r:id="rId7" w:history="1">
        <w:r w:rsidRPr="002257D1">
          <w:rPr>
            <w:rFonts w:ascii="Times New Roman" w:eastAsia="Times New Roman" w:hAnsi="Times New Roman" w:cs="Times New Roman"/>
            <w:color w:val="0079CC"/>
            <w:sz w:val="28"/>
            <w:szCs w:val="28"/>
            <w:lang w:eastAsia="ru-RU"/>
          </w:rPr>
          <w:t>закона</w:t>
        </w:r>
      </w:hyperlink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срок действия свидетельства о результатах единого государственного экзамена истекал 31 декабря года, следующего за годом его получения.</w:t>
      </w:r>
    </w:p>
    <w:p w:rsidR="002257D1" w:rsidRPr="002257D1" w:rsidRDefault="002257D1" w:rsidP="002257D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на 1 сентября 2013 г. действуют свидетельства о результатах единого государственного экзамена, выданные после 1 января 2012 г. (далее – свидетельства о ЕГЭ). Учитывая, что Федеральным </w:t>
      </w:r>
      <w:hyperlink r:id="rId8" w:history="1">
        <w:r w:rsidRPr="002257D1">
          <w:rPr>
            <w:rFonts w:ascii="Times New Roman" w:eastAsia="Times New Roman" w:hAnsi="Times New Roman" w:cs="Times New Roman"/>
            <w:color w:val="0079CC"/>
            <w:sz w:val="28"/>
            <w:szCs w:val="28"/>
            <w:lang w:eastAsia="ru-RU"/>
          </w:rPr>
          <w:t>законом </w:t>
        </w:r>
      </w:hyperlink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 срок действия результатов единого государственного экзамен, срок действия указанных свидетельств о ЕГЭ после 1 сентября 2013 г. составляет четыре года, следующих за годом получения таких результатов. Следовательно, прием в организации, осуществляющие образовательную деятельность по программам </w:t>
      </w:r>
      <w:proofErr w:type="spell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бакалавриата</w:t>
      </w:r>
      <w:proofErr w:type="spell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программам </w:t>
      </w:r>
      <w:proofErr w:type="spellStart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специалитета</w:t>
      </w:r>
      <w:proofErr w:type="spellEnd"/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допускается по результатам единого государственного экзамена, подтвержденным свидетельствами о ЕГЭ, выданными в 2012 и 2013 годах и действующими до окончания 2016 и 2017 годов соответственно.</w:t>
      </w:r>
    </w:p>
    <w:p w:rsidR="002257D1" w:rsidRPr="002257D1" w:rsidRDefault="002257D1" w:rsidP="002257D1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Министр</w:t>
      </w: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257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Д.В.Ливанов</w:t>
      </w:r>
    </w:p>
    <w:p w:rsidR="00142B9E" w:rsidRDefault="00142B9E"/>
    <w:sectPr w:rsidR="00142B9E" w:rsidSect="00142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57D1"/>
    <w:rsid w:val="00142B9E"/>
    <w:rsid w:val="00225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B9E"/>
  </w:style>
  <w:style w:type="paragraph" w:styleId="2">
    <w:name w:val="heading 2"/>
    <w:basedOn w:val="a"/>
    <w:link w:val="20"/>
    <w:uiPriority w:val="9"/>
    <w:qFormat/>
    <w:rsid w:val="002257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257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57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257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normacttext">
    <w:name w:val="norm_act_text"/>
    <w:basedOn w:val="a"/>
    <w:rsid w:val="00225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257D1"/>
  </w:style>
  <w:style w:type="character" w:styleId="a3">
    <w:name w:val="Hyperlink"/>
    <w:basedOn w:val="a0"/>
    <w:uiPriority w:val="99"/>
    <w:semiHidden/>
    <w:unhideWhenUsed/>
    <w:rsid w:val="002257D1"/>
    <w:rPr>
      <w:color w:val="0000FF"/>
      <w:u w:val="single"/>
    </w:rPr>
  </w:style>
  <w:style w:type="paragraph" w:customStyle="1" w:styleId="normactprilozhenie">
    <w:name w:val="norm_act_prilozhenie"/>
    <w:basedOn w:val="a"/>
    <w:rsid w:val="00225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273--84d1f.xn--p1ai/zakonodatelstvo/zakon-rossiyskoy-federacii-ot-10-iyulya-1992-g-no-3266-1" TargetMode="Externa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2013-11-25T10:10:00Z</dcterms:created>
  <dcterms:modified xsi:type="dcterms:W3CDTF">2013-11-25T10:11:00Z</dcterms:modified>
</cp:coreProperties>
</file>